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35905D8A" w14:textId="77777777" w:rsidTr="003D5C54">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C8975A"/>
            <w:tcMar>
              <w:top w:w="160" w:type="dxa"/>
              <w:left w:w="240" w:type="dxa"/>
              <w:bottom w:w="160" w:type="dxa"/>
              <w:right w:w="240" w:type="dxa"/>
            </w:tcMar>
          </w:tcPr>
          <w:p w14:paraId="72836396" w14:textId="2ABF33B5" w:rsidR="00CA7198" w:rsidRDefault="00CA7198" w:rsidP="003D5C54">
            <w:r>
              <w:rPr>
                <w:b/>
                <w:bCs/>
                <w:color w:val="1A4E5C"/>
                <w:sz w:val="24"/>
                <w:szCs w:val="24"/>
              </w:rPr>
              <w:t>LESSON</w:t>
            </w:r>
            <w:r>
              <w:rPr>
                <w:b/>
                <w:bCs/>
                <w:color w:val="1A4E5C"/>
                <w:sz w:val="24"/>
                <w:szCs w:val="24"/>
              </w:rPr>
              <w:t xml:space="preserve"> </w:t>
            </w:r>
            <w:proofErr w:type="gramStart"/>
            <w:r>
              <w:rPr>
                <w:b/>
                <w:bCs/>
                <w:color w:val="1A4E5C"/>
                <w:sz w:val="24"/>
                <w:szCs w:val="24"/>
              </w:rPr>
              <w:t>2  ·</w:t>
            </w:r>
            <w:proofErr w:type="gramEnd"/>
            <w:r>
              <w:rPr>
                <w:b/>
                <w:bCs/>
                <w:color w:val="1A4E5C"/>
                <w:sz w:val="24"/>
                <w:szCs w:val="24"/>
              </w:rPr>
              <w:t xml:space="preserve">  ACTIVITY </w:t>
            </w:r>
            <w:proofErr w:type="gramStart"/>
            <w:r>
              <w:rPr>
                <w:b/>
                <w:bCs/>
                <w:color w:val="1A4E5C"/>
                <w:sz w:val="24"/>
                <w:szCs w:val="24"/>
              </w:rPr>
              <w:t>2  ·</w:t>
            </w:r>
            <w:proofErr w:type="gramEnd"/>
            <w:r>
              <w:rPr>
                <w:b/>
                <w:bCs/>
                <w:color w:val="1A4E5C"/>
                <w:sz w:val="24"/>
                <w:szCs w:val="24"/>
              </w:rPr>
              <w:t xml:space="preserve">  Spot the Bias: Scenario Analysis</w:t>
            </w:r>
          </w:p>
        </w:tc>
      </w:tr>
    </w:tbl>
    <w:p w14:paraId="7E614E45" w14:textId="77777777" w:rsidR="00CA7198" w:rsidRDefault="00CA7198" w:rsidP="00CA7198">
      <w:pPr>
        <w:spacing w:after="80"/>
      </w:pPr>
    </w:p>
    <w:p w14:paraId="7604B6C8" w14:textId="77777777" w:rsidR="00CA7198" w:rsidRDefault="00CA7198" w:rsidP="00CA7198">
      <w:pPr>
        <w:spacing w:before="200" w:after="60"/>
      </w:pPr>
      <w:r>
        <w:rPr>
          <w:b/>
          <w:bCs/>
          <w:color w:val="7B3055"/>
        </w:rPr>
        <w:t>Activity 2: Spot the Bias — Scenario Analysis</w:t>
      </w:r>
    </w:p>
    <w:p w14:paraId="2DE51177" w14:textId="77777777" w:rsidR="00CA7198" w:rsidRDefault="00CA7198" w:rsidP="00CA7198">
      <w:pPr>
        <w:spacing w:after="80"/>
      </w:pPr>
      <w:r>
        <w:rPr>
          <w:color w:val="5A6B75"/>
          <w:sz w:val="20"/>
          <w:szCs w:val="20"/>
        </w:rPr>
        <w:t xml:space="preserve">Type: Case Study </w:t>
      </w:r>
      <w:proofErr w:type="gramStart"/>
      <w:r>
        <w:rPr>
          <w:color w:val="5A6B75"/>
          <w:sz w:val="20"/>
          <w:szCs w:val="20"/>
        </w:rPr>
        <w:t>Analysis  ·</w:t>
      </w:r>
      <w:proofErr w:type="gramEnd"/>
      <w:r>
        <w:rPr>
          <w:color w:val="5A6B75"/>
          <w:sz w:val="20"/>
          <w:szCs w:val="20"/>
        </w:rPr>
        <w:t xml:space="preserve">  Estimated time: 20 </w:t>
      </w:r>
      <w:proofErr w:type="gramStart"/>
      <w:r>
        <w:rPr>
          <w:color w:val="5A6B75"/>
          <w:sz w:val="20"/>
          <w:szCs w:val="20"/>
        </w:rPr>
        <w:t>minutes  ·</w:t>
      </w:r>
      <w:proofErr w:type="gramEnd"/>
      <w:r>
        <w:rPr>
          <w:color w:val="5A6B75"/>
          <w:sz w:val="20"/>
          <w:szCs w:val="20"/>
        </w:rPr>
        <w:t xml:space="preserve">  Submission: Text field or uploaded document</w:t>
      </w:r>
    </w:p>
    <w:p w14:paraId="47DBD0FB" w14:textId="77777777" w:rsidR="00CA7198" w:rsidRDefault="00CA7198" w:rsidP="00CA7198">
      <w:pPr>
        <w:spacing w:after="80"/>
      </w:pPr>
    </w:p>
    <w:p w14:paraId="56ED035A" w14:textId="77777777" w:rsidR="00CA7198" w:rsidRDefault="00CA7198" w:rsidP="00CA7198">
      <w:pPr>
        <w:spacing w:after="140" w:line="276" w:lineRule="auto"/>
      </w:pPr>
      <w:r>
        <w:t>Read each scenario carefully. For each one, answer the two questions that follow. Your responses should be specific and analytical — reference the concepts from the lesson where relevant.</w:t>
      </w:r>
    </w:p>
    <w:p w14:paraId="5DA66930" w14:textId="77777777" w:rsidR="00CA7198" w:rsidRDefault="00CA7198" w:rsidP="00CA7198">
      <w:pPr>
        <w:spacing w:after="80"/>
      </w:pPr>
    </w:p>
    <w:p w14:paraId="541E39F1" w14:textId="77777777" w:rsidR="00CA7198" w:rsidRDefault="00CA7198" w:rsidP="00CA7198">
      <w:pPr>
        <w:spacing w:before="200" w:after="60"/>
      </w:pPr>
      <w:r>
        <w:rPr>
          <w:b/>
          <w:bCs/>
          <w:color w:val="7B3055"/>
        </w:rPr>
        <w:t>Scenario 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24A13B84" w14:textId="77777777" w:rsidTr="003D5C54">
        <w:tblPrEx>
          <w:tblCellMar>
            <w:top w:w="0" w:type="dxa"/>
            <w:bottom w:w="0" w:type="dxa"/>
          </w:tblCellMar>
        </w:tblPrEx>
        <w:tc>
          <w:tcPr>
            <w:tcW w:w="9360" w:type="dxa"/>
            <w:tcBorders>
              <w:top w:val="single" w:sz="6" w:space="0" w:color="2D7D8E"/>
              <w:left w:val="single" w:sz="18" w:space="0" w:color="2D7D8E"/>
              <w:bottom w:val="single" w:sz="6" w:space="0" w:color="2D7D8E"/>
              <w:right w:val="single" w:sz="4" w:space="0" w:color="2D7D8E"/>
            </w:tcBorders>
            <w:shd w:val="clear" w:color="auto" w:fill="E8F4F7"/>
            <w:tcMar>
              <w:top w:w="160" w:type="dxa"/>
              <w:left w:w="240" w:type="dxa"/>
              <w:bottom w:w="160" w:type="dxa"/>
              <w:right w:w="240" w:type="dxa"/>
            </w:tcMar>
          </w:tcPr>
          <w:p w14:paraId="26A1B4C9" w14:textId="77777777" w:rsidR="00CA7198" w:rsidRDefault="00CA7198" w:rsidP="003D5C54">
            <w:r>
              <w:rPr>
                <w:sz w:val="21"/>
                <w:szCs w:val="21"/>
              </w:rPr>
              <w:t>A Spanish-speaking defendant speaks quickly and uses frequent filler words ("</w:t>
            </w:r>
            <w:proofErr w:type="spellStart"/>
            <w:r>
              <w:rPr>
                <w:sz w:val="21"/>
                <w:szCs w:val="21"/>
              </w:rPr>
              <w:t>este</w:t>
            </w:r>
            <w:proofErr w:type="spellEnd"/>
            <w:r>
              <w:rPr>
                <w:sz w:val="21"/>
                <w:szCs w:val="21"/>
              </w:rPr>
              <w:t>," "o sea," "</w:t>
            </w:r>
            <w:proofErr w:type="spellStart"/>
            <w:r>
              <w:rPr>
                <w:sz w:val="21"/>
                <w:szCs w:val="21"/>
              </w:rPr>
              <w:t>pues</w:t>
            </w:r>
            <w:proofErr w:type="spellEnd"/>
            <w:r>
              <w:rPr>
                <w:sz w:val="21"/>
                <w:szCs w:val="21"/>
              </w:rPr>
              <w:t>"). The interpreter slows down the delivery and omits the fillers, reasoning that they don't add meaning. Defense counsel later notes in a motion that the defendant appeared "more polished" in the interpreted record than he did in person, raising questions about whether the jury received an accurate impression.</w:t>
            </w:r>
          </w:p>
        </w:tc>
      </w:tr>
    </w:tbl>
    <w:p w14:paraId="58750F24" w14:textId="77777777" w:rsidR="00CA7198" w:rsidRDefault="00CA7198" w:rsidP="00CA7198">
      <w:pPr>
        <w:spacing w:after="80"/>
      </w:pPr>
    </w:p>
    <w:p w14:paraId="1DD2D044" w14:textId="77777777" w:rsidR="00CA7198" w:rsidRDefault="00CA7198" w:rsidP="00CA7198">
      <w:pPr>
        <w:spacing w:after="60"/>
      </w:pPr>
      <w:r>
        <w:rPr>
          <w:b/>
          <w:bCs/>
          <w:color w:val="7B3055"/>
        </w:rPr>
        <w:t>Question A1:</w:t>
      </w:r>
    </w:p>
    <w:p w14:paraId="3B8C81AB" w14:textId="77777777" w:rsidR="00CA7198" w:rsidRDefault="00CA7198" w:rsidP="00CA7198">
      <w:pPr>
        <w:spacing w:after="140" w:line="276" w:lineRule="auto"/>
      </w:pPr>
      <w:r>
        <w:t>What specific form(s) of bias may have operated in this scenario? Name them using the terminology from the lesson.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7E02892A" w14:textId="77777777" w:rsidTr="003D5C54">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200" w:type="dxa"/>
              <w:bottom w:w="120" w:type="dxa"/>
              <w:right w:w="200" w:type="dxa"/>
            </w:tcMar>
          </w:tcPr>
          <w:p w14:paraId="1857431B" w14:textId="77777777" w:rsidR="00CA7198" w:rsidRDefault="00CA7198" w:rsidP="003D5C54">
            <w:pPr>
              <w:spacing w:after="80"/>
            </w:pPr>
            <w:r>
              <w:rPr>
                <w:b/>
                <w:bCs/>
                <w:color w:val="5A6B75"/>
                <w:sz w:val="20"/>
                <w:szCs w:val="20"/>
              </w:rPr>
              <w:t>Your response to A1:</w:t>
            </w:r>
          </w:p>
          <w:p w14:paraId="66B62F4F" w14:textId="77777777" w:rsidR="00CA7198" w:rsidRDefault="00CA7198" w:rsidP="003D5C54">
            <w:pPr>
              <w:pBdr>
                <w:bottom w:val="single" w:sz="4" w:space="4" w:color="CCCCCC"/>
              </w:pBdr>
              <w:spacing w:after="180"/>
            </w:pPr>
            <w:r>
              <w:t xml:space="preserve"> </w:t>
            </w:r>
          </w:p>
          <w:p w14:paraId="7641D4FE" w14:textId="77777777" w:rsidR="00CA7198" w:rsidRDefault="00CA7198" w:rsidP="003D5C54">
            <w:pPr>
              <w:pBdr>
                <w:bottom w:val="single" w:sz="4" w:space="4" w:color="CCCCCC"/>
              </w:pBdr>
              <w:spacing w:after="180"/>
            </w:pPr>
            <w:r>
              <w:t xml:space="preserve"> </w:t>
            </w:r>
          </w:p>
          <w:p w14:paraId="569518AC" w14:textId="77777777" w:rsidR="00CA7198" w:rsidRDefault="00CA7198" w:rsidP="003D5C54">
            <w:pPr>
              <w:pBdr>
                <w:bottom w:val="single" w:sz="4" w:space="4" w:color="CCCCCC"/>
              </w:pBdr>
              <w:spacing w:after="180"/>
            </w:pPr>
            <w:r>
              <w:t xml:space="preserve"> </w:t>
            </w:r>
          </w:p>
          <w:p w14:paraId="30E056D3" w14:textId="77777777" w:rsidR="00CA7198" w:rsidRDefault="00CA7198" w:rsidP="003D5C54">
            <w:pPr>
              <w:pBdr>
                <w:bottom w:val="single" w:sz="4" w:space="4" w:color="CCCCCC"/>
              </w:pBdr>
              <w:spacing w:after="180"/>
            </w:pPr>
            <w:r>
              <w:t xml:space="preserve"> </w:t>
            </w:r>
          </w:p>
          <w:p w14:paraId="296FBC6A" w14:textId="77777777" w:rsidR="00CA7198" w:rsidRDefault="00CA7198" w:rsidP="003D5C54">
            <w:pPr>
              <w:pBdr>
                <w:bottom w:val="single" w:sz="4" w:space="4" w:color="CCCCCC"/>
              </w:pBdr>
              <w:spacing w:after="180"/>
            </w:pPr>
            <w:r>
              <w:t xml:space="preserve"> </w:t>
            </w:r>
          </w:p>
          <w:p w14:paraId="3E9BE73B" w14:textId="77777777" w:rsidR="00CA7198" w:rsidRDefault="00CA7198" w:rsidP="003D5C54">
            <w:pPr>
              <w:pBdr>
                <w:bottom w:val="single" w:sz="4" w:space="4" w:color="CCCCCC"/>
              </w:pBdr>
              <w:spacing w:after="180"/>
            </w:pPr>
            <w:r>
              <w:t xml:space="preserve"> </w:t>
            </w:r>
          </w:p>
        </w:tc>
      </w:tr>
    </w:tbl>
    <w:p w14:paraId="4254FC14" w14:textId="77777777" w:rsidR="00CA7198" w:rsidRDefault="00CA7198" w:rsidP="00CA7198">
      <w:pPr>
        <w:spacing w:after="80"/>
      </w:pPr>
    </w:p>
    <w:p w14:paraId="515773CA" w14:textId="77777777" w:rsidR="00CA7198" w:rsidRDefault="00CA7198" w:rsidP="00CA7198">
      <w:pPr>
        <w:spacing w:after="60"/>
      </w:pPr>
      <w:r>
        <w:rPr>
          <w:b/>
          <w:bCs/>
          <w:color w:val="7B3055"/>
        </w:rPr>
        <w:t>Question A2:</w:t>
      </w:r>
    </w:p>
    <w:p w14:paraId="2301F522" w14:textId="77777777" w:rsidR="00CA7198" w:rsidRDefault="00CA7198" w:rsidP="00CA7198">
      <w:pPr>
        <w:spacing w:after="140" w:line="276" w:lineRule="auto"/>
      </w:pPr>
      <w:r>
        <w:t xml:space="preserve">What should the interpreter have done differently? </w:t>
      </w:r>
      <w:proofErr w:type="gramStart"/>
      <w:r>
        <w:t>Be specific about</w:t>
      </w:r>
      <w:proofErr w:type="gramEnd"/>
      <w:r>
        <w:t xml:space="preserve"> pacing, fillers, and delivery.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741CE871" w14:textId="77777777" w:rsidTr="003D5C54">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200" w:type="dxa"/>
              <w:bottom w:w="120" w:type="dxa"/>
              <w:right w:w="200" w:type="dxa"/>
            </w:tcMar>
          </w:tcPr>
          <w:p w14:paraId="1D25F0A5" w14:textId="77777777" w:rsidR="00CA7198" w:rsidRDefault="00CA7198" w:rsidP="003D5C54">
            <w:pPr>
              <w:spacing w:after="80"/>
            </w:pPr>
            <w:r>
              <w:rPr>
                <w:b/>
                <w:bCs/>
                <w:color w:val="5A6B75"/>
                <w:sz w:val="20"/>
                <w:szCs w:val="20"/>
              </w:rPr>
              <w:t>Your response to A2:</w:t>
            </w:r>
          </w:p>
          <w:p w14:paraId="538DB4DE" w14:textId="77777777" w:rsidR="00CA7198" w:rsidRDefault="00CA7198" w:rsidP="003D5C54">
            <w:pPr>
              <w:pBdr>
                <w:bottom w:val="single" w:sz="4" w:space="4" w:color="CCCCCC"/>
              </w:pBdr>
              <w:spacing w:after="180"/>
            </w:pPr>
            <w:r>
              <w:t xml:space="preserve"> </w:t>
            </w:r>
          </w:p>
          <w:p w14:paraId="7E609B0F" w14:textId="77777777" w:rsidR="00CA7198" w:rsidRDefault="00CA7198" w:rsidP="003D5C54">
            <w:pPr>
              <w:pBdr>
                <w:bottom w:val="single" w:sz="4" w:space="4" w:color="CCCCCC"/>
              </w:pBdr>
              <w:spacing w:after="180"/>
            </w:pPr>
            <w:r>
              <w:t xml:space="preserve"> </w:t>
            </w:r>
          </w:p>
          <w:p w14:paraId="5B299CA9" w14:textId="77777777" w:rsidR="00CA7198" w:rsidRDefault="00CA7198" w:rsidP="003D5C54">
            <w:pPr>
              <w:pBdr>
                <w:bottom w:val="single" w:sz="4" w:space="4" w:color="CCCCCC"/>
              </w:pBdr>
              <w:spacing w:after="180"/>
            </w:pPr>
            <w:r>
              <w:lastRenderedPageBreak/>
              <w:t xml:space="preserve"> </w:t>
            </w:r>
          </w:p>
          <w:p w14:paraId="666BF64E" w14:textId="77777777" w:rsidR="00CA7198" w:rsidRDefault="00CA7198" w:rsidP="003D5C54">
            <w:pPr>
              <w:pBdr>
                <w:bottom w:val="single" w:sz="4" w:space="4" w:color="CCCCCC"/>
              </w:pBdr>
              <w:spacing w:after="180"/>
            </w:pPr>
            <w:r>
              <w:t xml:space="preserve"> </w:t>
            </w:r>
          </w:p>
          <w:p w14:paraId="56D4F24A" w14:textId="77777777" w:rsidR="00CA7198" w:rsidRDefault="00CA7198" w:rsidP="003D5C54">
            <w:pPr>
              <w:pBdr>
                <w:bottom w:val="single" w:sz="4" w:space="4" w:color="CCCCCC"/>
              </w:pBdr>
              <w:spacing w:after="180"/>
            </w:pPr>
            <w:r>
              <w:t xml:space="preserve"> </w:t>
            </w:r>
          </w:p>
          <w:p w14:paraId="425FE690" w14:textId="77777777" w:rsidR="00CA7198" w:rsidRDefault="00CA7198" w:rsidP="003D5C54">
            <w:pPr>
              <w:pBdr>
                <w:bottom w:val="single" w:sz="4" w:space="4" w:color="CCCCCC"/>
              </w:pBdr>
              <w:spacing w:after="180"/>
            </w:pPr>
            <w:r>
              <w:t xml:space="preserve"> </w:t>
            </w:r>
          </w:p>
        </w:tc>
      </w:tr>
    </w:tbl>
    <w:p w14:paraId="140E37DB" w14:textId="77777777" w:rsidR="00CA7198" w:rsidRDefault="00CA7198" w:rsidP="00CA7198">
      <w:pPr>
        <w:spacing w:after="80"/>
      </w:pPr>
    </w:p>
    <w:p w14:paraId="00818954" w14:textId="77777777" w:rsidR="00CA7198" w:rsidRDefault="00CA7198" w:rsidP="00CA7198">
      <w:pPr>
        <w:spacing w:before="200" w:after="60"/>
      </w:pPr>
      <w:r>
        <w:rPr>
          <w:b/>
          <w:bCs/>
          <w:color w:val="7B3055"/>
        </w:rPr>
        <w:t>Scenario 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74DB0361" w14:textId="77777777" w:rsidTr="003D5C54">
        <w:tblPrEx>
          <w:tblCellMar>
            <w:top w:w="0" w:type="dxa"/>
            <w:bottom w:w="0" w:type="dxa"/>
          </w:tblCellMar>
        </w:tblPrEx>
        <w:tc>
          <w:tcPr>
            <w:tcW w:w="9360" w:type="dxa"/>
            <w:tcBorders>
              <w:top w:val="single" w:sz="6" w:space="0" w:color="2D7D8E"/>
              <w:left w:val="single" w:sz="18" w:space="0" w:color="2D7D8E"/>
              <w:bottom w:val="single" w:sz="6" w:space="0" w:color="2D7D8E"/>
              <w:right w:val="single" w:sz="4" w:space="0" w:color="2D7D8E"/>
            </w:tcBorders>
            <w:shd w:val="clear" w:color="auto" w:fill="E8F4F7"/>
            <w:tcMar>
              <w:top w:w="160" w:type="dxa"/>
              <w:left w:w="240" w:type="dxa"/>
              <w:bottom w:w="160" w:type="dxa"/>
              <w:right w:w="240" w:type="dxa"/>
            </w:tcMar>
          </w:tcPr>
          <w:p w14:paraId="047E1AE9" w14:textId="77777777" w:rsidR="00CA7198" w:rsidRDefault="00CA7198" w:rsidP="003D5C54">
            <w:r>
              <w:rPr>
                <w:sz w:val="21"/>
                <w:szCs w:val="21"/>
              </w:rPr>
              <w:t>An interpreter grew up in the same region of Mexico as the defendant and unconsciously uses the informal register of their shared home dialect because "that's how we talk back home." The defendant's speech in the source language is relatively neutral. During cross-examination, the prosecutor comments that the defendant "doesn't sound credible" — an impression that may have been shaped by the interpreter's informal register choices.</w:t>
            </w:r>
          </w:p>
        </w:tc>
      </w:tr>
    </w:tbl>
    <w:p w14:paraId="111DA86B" w14:textId="77777777" w:rsidR="00CA7198" w:rsidRDefault="00CA7198" w:rsidP="00CA7198">
      <w:pPr>
        <w:spacing w:after="80"/>
      </w:pPr>
    </w:p>
    <w:p w14:paraId="39D2D4FB" w14:textId="77777777" w:rsidR="00CA7198" w:rsidRDefault="00CA7198" w:rsidP="00CA7198">
      <w:pPr>
        <w:spacing w:after="60"/>
      </w:pPr>
      <w:r>
        <w:rPr>
          <w:b/>
          <w:bCs/>
          <w:color w:val="7B3055"/>
        </w:rPr>
        <w:t>Question B1:</w:t>
      </w:r>
    </w:p>
    <w:p w14:paraId="68417F4B" w14:textId="77777777" w:rsidR="00CA7198" w:rsidRDefault="00CA7198" w:rsidP="00CA7198">
      <w:pPr>
        <w:spacing w:after="140" w:line="276" w:lineRule="auto"/>
      </w:pPr>
      <w:r>
        <w:t>Is cultural familiarity a form of implicit bias? Explain your reasoning, referencing the in-group/out-group dynamic from Module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34B8853F" w14:textId="77777777" w:rsidTr="003D5C54">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200" w:type="dxa"/>
              <w:bottom w:w="120" w:type="dxa"/>
              <w:right w:w="200" w:type="dxa"/>
            </w:tcMar>
          </w:tcPr>
          <w:p w14:paraId="33BD3F7B" w14:textId="77777777" w:rsidR="00CA7198" w:rsidRDefault="00CA7198" w:rsidP="003D5C54">
            <w:pPr>
              <w:spacing w:after="80"/>
            </w:pPr>
            <w:r>
              <w:rPr>
                <w:b/>
                <w:bCs/>
                <w:color w:val="5A6B75"/>
                <w:sz w:val="20"/>
                <w:szCs w:val="20"/>
              </w:rPr>
              <w:t>Your response to B1:</w:t>
            </w:r>
          </w:p>
          <w:p w14:paraId="7E392659" w14:textId="77777777" w:rsidR="00CA7198" w:rsidRDefault="00CA7198" w:rsidP="003D5C54">
            <w:pPr>
              <w:pBdr>
                <w:bottom w:val="single" w:sz="4" w:space="4" w:color="CCCCCC"/>
              </w:pBdr>
              <w:spacing w:after="180"/>
            </w:pPr>
            <w:r>
              <w:t xml:space="preserve"> </w:t>
            </w:r>
          </w:p>
          <w:p w14:paraId="71812E46" w14:textId="77777777" w:rsidR="00CA7198" w:rsidRDefault="00CA7198" w:rsidP="003D5C54">
            <w:pPr>
              <w:pBdr>
                <w:bottom w:val="single" w:sz="4" w:space="4" w:color="CCCCCC"/>
              </w:pBdr>
              <w:spacing w:after="180"/>
            </w:pPr>
            <w:r>
              <w:t xml:space="preserve"> </w:t>
            </w:r>
          </w:p>
          <w:p w14:paraId="03D91CB5" w14:textId="77777777" w:rsidR="00CA7198" w:rsidRDefault="00CA7198" w:rsidP="003D5C54">
            <w:pPr>
              <w:pBdr>
                <w:bottom w:val="single" w:sz="4" w:space="4" w:color="CCCCCC"/>
              </w:pBdr>
              <w:spacing w:after="180"/>
            </w:pPr>
            <w:r>
              <w:t xml:space="preserve"> </w:t>
            </w:r>
          </w:p>
          <w:p w14:paraId="3B2F072C" w14:textId="77777777" w:rsidR="00CA7198" w:rsidRDefault="00CA7198" w:rsidP="003D5C54">
            <w:pPr>
              <w:pBdr>
                <w:bottom w:val="single" w:sz="4" w:space="4" w:color="CCCCCC"/>
              </w:pBdr>
              <w:spacing w:after="180"/>
            </w:pPr>
            <w:r>
              <w:t xml:space="preserve"> </w:t>
            </w:r>
          </w:p>
          <w:p w14:paraId="1632FE66" w14:textId="77777777" w:rsidR="00CA7198" w:rsidRDefault="00CA7198" w:rsidP="003D5C54">
            <w:pPr>
              <w:pBdr>
                <w:bottom w:val="single" w:sz="4" w:space="4" w:color="CCCCCC"/>
              </w:pBdr>
              <w:spacing w:after="180"/>
            </w:pPr>
            <w:r>
              <w:t xml:space="preserve"> </w:t>
            </w:r>
          </w:p>
          <w:p w14:paraId="3D56599C" w14:textId="77777777" w:rsidR="00CA7198" w:rsidRDefault="00CA7198" w:rsidP="003D5C54">
            <w:pPr>
              <w:pBdr>
                <w:bottom w:val="single" w:sz="4" w:space="4" w:color="CCCCCC"/>
              </w:pBdr>
              <w:spacing w:after="180"/>
            </w:pPr>
            <w:r>
              <w:t xml:space="preserve"> </w:t>
            </w:r>
          </w:p>
        </w:tc>
      </w:tr>
    </w:tbl>
    <w:p w14:paraId="25DC97FB" w14:textId="77777777" w:rsidR="00CA7198" w:rsidRDefault="00CA7198" w:rsidP="00CA7198">
      <w:pPr>
        <w:spacing w:after="80"/>
      </w:pPr>
    </w:p>
    <w:p w14:paraId="1ABF46B6" w14:textId="77777777" w:rsidR="00CA7198" w:rsidRDefault="00CA7198" w:rsidP="00CA7198">
      <w:pPr>
        <w:spacing w:after="60"/>
      </w:pPr>
      <w:r>
        <w:rPr>
          <w:b/>
          <w:bCs/>
          <w:color w:val="7B3055"/>
        </w:rPr>
        <w:t>Question B2:</w:t>
      </w:r>
    </w:p>
    <w:p w14:paraId="37087561" w14:textId="77777777" w:rsidR="00CA7198" w:rsidRDefault="00CA7198" w:rsidP="00CA7198">
      <w:pPr>
        <w:spacing w:after="140" w:line="276" w:lineRule="auto"/>
      </w:pPr>
      <w:r>
        <w:t>How does register choice implicate fairness in legal interpretation? What is the interpreter's obligation when their personal register differs from the speaker's actual register?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105955D2" w14:textId="77777777" w:rsidTr="003D5C54">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200" w:type="dxa"/>
              <w:bottom w:w="120" w:type="dxa"/>
              <w:right w:w="200" w:type="dxa"/>
            </w:tcMar>
          </w:tcPr>
          <w:p w14:paraId="5A8BEC18" w14:textId="77777777" w:rsidR="00CA7198" w:rsidRDefault="00CA7198" w:rsidP="003D5C54">
            <w:pPr>
              <w:spacing w:after="80"/>
            </w:pPr>
            <w:r>
              <w:rPr>
                <w:b/>
                <w:bCs/>
                <w:color w:val="5A6B75"/>
                <w:sz w:val="20"/>
                <w:szCs w:val="20"/>
              </w:rPr>
              <w:t>Your response to B2:</w:t>
            </w:r>
          </w:p>
          <w:p w14:paraId="44ED371A" w14:textId="77777777" w:rsidR="00CA7198" w:rsidRDefault="00CA7198" w:rsidP="003D5C54">
            <w:pPr>
              <w:pBdr>
                <w:bottom w:val="single" w:sz="4" w:space="4" w:color="CCCCCC"/>
              </w:pBdr>
              <w:spacing w:after="180"/>
            </w:pPr>
            <w:r>
              <w:t xml:space="preserve"> </w:t>
            </w:r>
          </w:p>
          <w:p w14:paraId="5B67A6E0" w14:textId="77777777" w:rsidR="00CA7198" w:rsidRDefault="00CA7198" w:rsidP="003D5C54">
            <w:pPr>
              <w:pBdr>
                <w:bottom w:val="single" w:sz="4" w:space="4" w:color="CCCCCC"/>
              </w:pBdr>
              <w:spacing w:after="180"/>
            </w:pPr>
            <w:r>
              <w:t xml:space="preserve"> </w:t>
            </w:r>
          </w:p>
          <w:p w14:paraId="3279D5B0" w14:textId="77777777" w:rsidR="00CA7198" w:rsidRDefault="00CA7198" w:rsidP="003D5C54">
            <w:pPr>
              <w:pBdr>
                <w:bottom w:val="single" w:sz="4" w:space="4" w:color="CCCCCC"/>
              </w:pBdr>
              <w:spacing w:after="180"/>
            </w:pPr>
            <w:r>
              <w:t xml:space="preserve"> </w:t>
            </w:r>
          </w:p>
          <w:p w14:paraId="07079383" w14:textId="77777777" w:rsidR="00CA7198" w:rsidRDefault="00CA7198" w:rsidP="003D5C54">
            <w:pPr>
              <w:pBdr>
                <w:bottom w:val="single" w:sz="4" w:space="4" w:color="CCCCCC"/>
              </w:pBdr>
              <w:spacing w:after="180"/>
            </w:pPr>
            <w:r>
              <w:t xml:space="preserve"> </w:t>
            </w:r>
          </w:p>
          <w:p w14:paraId="48B2C282" w14:textId="77777777" w:rsidR="00CA7198" w:rsidRDefault="00CA7198" w:rsidP="003D5C54">
            <w:pPr>
              <w:pBdr>
                <w:bottom w:val="single" w:sz="4" w:space="4" w:color="CCCCCC"/>
              </w:pBdr>
              <w:spacing w:after="180"/>
            </w:pPr>
            <w:r>
              <w:lastRenderedPageBreak/>
              <w:t xml:space="preserve"> </w:t>
            </w:r>
          </w:p>
          <w:p w14:paraId="0CDCDEBB" w14:textId="77777777" w:rsidR="00CA7198" w:rsidRDefault="00CA7198" w:rsidP="003D5C54">
            <w:pPr>
              <w:pBdr>
                <w:bottom w:val="single" w:sz="4" w:space="4" w:color="CCCCCC"/>
              </w:pBdr>
              <w:spacing w:after="180"/>
            </w:pPr>
            <w:r>
              <w:t xml:space="preserve"> </w:t>
            </w:r>
          </w:p>
        </w:tc>
      </w:tr>
    </w:tbl>
    <w:p w14:paraId="4E3E215F" w14:textId="77777777" w:rsidR="00CA7198" w:rsidRDefault="00CA7198" w:rsidP="00CA7198">
      <w:pPr>
        <w:spacing w:after="80"/>
      </w:pPr>
    </w:p>
    <w:p w14:paraId="40930950" w14:textId="77777777" w:rsidR="00CA7198" w:rsidRDefault="00CA7198" w:rsidP="00CA7198">
      <w:pPr>
        <w:spacing w:before="200" w:after="60"/>
      </w:pPr>
      <w:r>
        <w:rPr>
          <w:b/>
          <w:bCs/>
          <w:color w:val="7B3055"/>
        </w:rPr>
        <w:t>Scenario 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17E2C331" w14:textId="77777777" w:rsidTr="003D5C54">
        <w:tblPrEx>
          <w:tblCellMar>
            <w:top w:w="0" w:type="dxa"/>
            <w:bottom w:w="0" w:type="dxa"/>
          </w:tblCellMar>
        </w:tblPrEx>
        <w:tc>
          <w:tcPr>
            <w:tcW w:w="9360" w:type="dxa"/>
            <w:tcBorders>
              <w:top w:val="single" w:sz="6" w:space="0" w:color="2D7D8E"/>
              <w:left w:val="single" w:sz="18" w:space="0" w:color="2D7D8E"/>
              <w:bottom w:val="single" w:sz="6" w:space="0" w:color="2D7D8E"/>
              <w:right w:val="single" w:sz="4" w:space="0" w:color="2D7D8E"/>
            </w:tcBorders>
            <w:shd w:val="clear" w:color="auto" w:fill="E8F4F7"/>
            <w:tcMar>
              <w:top w:w="160" w:type="dxa"/>
              <w:left w:w="240" w:type="dxa"/>
              <w:bottom w:w="160" w:type="dxa"/>
              <w:right w:w="240" w:type="dxa"/>
            </w:tcMar>
          </w:tcPr>
          <w:p w14:paraId="63D906B2" w14:textId="77777777" w:rsidR="00CA7198" w:rsidRDefault="00CA7198" w:rsidP="003D5C54">
            <w:r>
              <w:rPr>
                <w:sz w:val="21"/>
                <w:szCs w:val="21"/>
              </w:rPr>
              <w:t xml:space="preserve">A victim describes her assault using an explicit Spanish term for a body part. The interpreter hesitates and renders the statement using a clinical euphemism — a choice she makes in the moment because she is uncomfortable with the explicit language and does not want to say it aloud in court. The victim's counsel later argues that the softened rendering </w:t>
            </w:r>
            <w:proofErr w:type="gramStart"/>
            <w:r>
              <w:rPr>
                <w:sz w:val="21"/>
                <w:szCs w:val="21"/>
              </w:rPr>
              <w:t>undercut</w:t>
            </w:r>
            <w:proofErr w:type="gramEnd"/>
            <w:r>
              <w:rPr>
                <w:sz w:val="21"/>
                <w:szCs w:val="21"/>
              </w:rPr>
              <w:t xml:space="preserve"> the severity of the victim's testimony.</w:t>
            </w:r>
          </w:p>
        </w:tc>
      </w:tr>
    </w:tbl>
    <w:p w14:paraId="7166F12F" w14:textId="77777777" w:rsidR="00CA7198" w:rsidRDefault="00CA7198" w:rsidP="00CA7198">
      <w:pPr>
        <w:spacing w:after="80"/>
      </w:pPr>
    </w:p>
    <w:p w14:paraId="153F95BB" w14:textId="77777777" w:rsidR="00CA7198" w:rsidRDefault="00CA7198" w:rsidP="00CA7198">
      <w:pPr>
        <w:spacing w:after="60"/>
      </w:pPr>
      <w:r>
        <w:rPr>
          <w:b/>
          <w:bCs/>
          <w:color w:val="7B3055"/>
        </w:rPr>
        <w:t>Question C1:</w:t>
      </w:r>
    </w:p>
    <w:p w14:paraId="435FF1F0" w14:textId="77777777" w:rsidR="00CA7198" w:rsidRDefault="00CA7198" w:rsidP="00CA7198">
      <w:pPr>
        <w:spacing w:after="140" w:line="276" w:lineRule="auto"/>
      </w:pPr>
      <w:r>
        <w:t>How does personal discomfort function as a form of implicit bias? What category of bias error (omission, paralinguistic filtering, lexical choice) does this scenario represent?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350E94FB" w14:textId="77777777" w:rsidTr="003D5C54">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200" w:type="dxa"/>
              <w:bottom w:w="120" w:type="dxa"/>
              <w:right w:w="200" w:type="dxa"/>
            </w:tcMar>
          </w:tcPr>
          <w:p w14:paraId="52D15735" w14:textId="77777777" w:rsidR="00CA7198" w:rsidRDefault="00CA7198" w:rsidP="003D5C54">
            <w:pPr>
              <w:spacing w:after="80"/>
            </w:pPr>
            <w:r>
              <w:rPr>
                <w:b/>
                <w:bCs/>
                <w:color w:val="5A6B75"/>
                <w:sz w:val="20"/>
                <w:szCs w:val="20"/>
              </w:rPr>
              <w:t>Your response to C1:</w:t>
            </w:r>
          </w:p>
          <w:p w14:paraId="440B6FFC" w14:textId="77777777" w:rsidR="00CA7198" w:rsidRDefault="00CA7198" w:rsidP="003D5C54">
            <w:pPr>
              <w:pBdr>
                <w:bottom w:val="single" w:sz="4" w:space="4" w:color="CCCCCC"/>
              </w:pBdr>
              <w:spacing w:after="180"/>
            </w:pPr>
            <w:r>
              <w:t xml:space="preserve"> </w:t>
            </w:r>
          </w:p>
          <w:p w14:paraId="05D3E753" w14:textId="77777777" w:rsidR="00CA7198" w:rsidRDefault="00CA7198" w:rsidP="003D5C54">
            <w:pPr>
              <w:pBdr>
                <w:bottom w:val="single" w:sz="4" w:space="4" w:color="CCCCCC"/>
              </w:pBdr>
              <w:spacing w:after="180"/>
            </w:pPr>
            <w:r>
              <w:t xml:space="preserve"> </w:t>
            </w:r>
          </w:p>
          <w:p w14:paraId="2D5E0749" w14:textId="77777777" w:rsidR="00CA7198" w:rsidRDefault="00CA7198" w:rsidP="003D5C54">
            <w:pPr>
              <w:pBdr>
                <w:bottom w:val="single" w:sz="4" w:space="4" w:color="CCCCCC"/>
              </w:pBdr>
              <w:spacing w:after="180"/>
            </w:pPr>
            <w:r>
              <w:t xml:space="preserve"> </w:t>
            </w:r>
          </w:p>
          <w:p w14:paraId="0B4A54D6" w14:textId="77777777" w:rsidR="00CA7198" w:rsidRDefault="00CA7198" w:rsidP="003D5C54">
            <w:pPr>
              <w:pBdr>
                <w:bottom w:val="single" w:sz="4" w:space="4" w:color="CCCCCC"/>
              </w:pBdr>
              <w:spacing w:after="180"/>
            </w:pPr>
            <w:r>
              <w:t xml:space="preserve"> </w:t>
            </w:r>
          </w:p>
          <w:p w14:paraId="3DA55D00" w14:textId="77777777" w:rsidR="00CA7198" w:rsidRDefault="00CA7198" w:rsidP="003D5C54">
            <w:pPr>
              <w:pBdr>
                <w:bottom w:val="single" w:sz="4" w:space="4" w:color="CCCCCC"/>
              </w:pBdr>
              <w:spacing w:after="180"/>
            </w:pPr>
            <w:r>
              <w:t xml:space="preserve"> </w:t>
            </w:r>
          </w:p>
          <w:p w14:paraId="0BED98E1" w14:textId="77777777" w:rsidR="00CA7198" w:rsidRDefault="00CA7198" w:rsidP="003D5C54">
            <w:pPr>
              <w:pBdr>
                <w:bottom w:val="single" w:sz="4" w:space="4" w:color="CCCCCC"/>
              </w:pBdr>
              <w:spacing w:after="180"/>
            </w:pPr>
            <w:r>
              <w:t xml:space="preserve"> </w:t>
            </w:r>
          </w:p>
        </w:tc>
      </w:tr>
    </w:tbl>
    <w:p w14:paraId="0B761F3A" w14:textId="77777777" w:rsidR="00CA7198" w:rsidRDefault="00CA7198" w:rsidP="00CA7198">
      <w:pPr>
        <w:spacing w:after="80"/>
      </w:pPr>
    </w:p>
    <w:p w14:paraId="4D98B6D5" w14:textId="77777777" w:rsidR="00CA7198" w:rsidRDefault="00CA7198" w:rsidP="00CA7198">
      <w:pPr>
        <w:spacing w:after="60"/>
      </w:pPr>
      <w:r>
        <w:rPr>
          <w:b/>
          <w:bCs/>
          <w:color w:val="7B3055"/>
        </w:rPr>
        <w:t>Question C2:</w:t>
      </w:r>
    </w:p>
    <w:p w14:paraId="76AADD25" w14:textId="77777777" w:rsidR="00CA7198" w:rsidRDefault="00CA7198" w:rsidP="00CA7198">
      <w:pPr>
        <w:spacing w:after="140" w:line="276" w:lineRule="auto"/>
      </w:pPr>
      <w:r>
        <w:t xml:space="preserve">What is the interpreter's professional obligation </w:t>
      </w:r>
      <w:proofErr w:type="gramStart"/>
      <w:r>
        <w:t>in</w:t>
      </w:r>
      <w:proofErr w:type="gramEnd"/>
      <w:r>
        <w:t xml:space="preserve"> </w:t>
      </w:r>
      <w:proofErr w:type="gramStart"/>
      <w:r>
        <w:t>this</w:t>
      </w:r>
      <w:proofErr w:type="gramEnd"/>
      <w:r>
        <w:t xml:space="preserve"> moment? If the exact term is genuinely difficult to render, what options are available within the interpreter role?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A7198" w14:paraId="4B65D50B" w14:textId="77777777" w:rsidTr="003D5C54">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200" w:type="dxa"/>
              <w:bottom w:w="120" w:type="dxa"/>
              <w:right w:w="200" w:type="dxa"/>
            </w:tcMar>
          </w:tcPr>
          <w:p w14:paraId="13F2D77E" w14:textId="77777777" w:rsidR="00CA7198" w:rsidRDefault="00CA7198" w:rsidP="003D5C54">
            <w:pPr>
              <w:spacing w:after="80"/>
            </w:pPr>
            <w:r>
              <w:rPr>
                <w:b/>
                <w:bCs/>
                <w:color w:val="5A6B75"/>
                <w:sz w:val="20"/>
                <w:szCs w:val="20"/>
              </w:rPr>
              <w:t>Your response to C2:</w:t>
            </w:r>
          </w:p>
          <w:p w14:paraId="6641CAC6" w14:textId="77777777" w:rsidR="00CA7198" w:rsidRDefault="00CA7198" w:rsidP="003D5C54">
            <w:pPr>
              <w:pBdr>
                <w:bottom w:val="single" w:sz="4" w:space="4" w:color="CCCCCC"/>
              </w:pBdr>
              <w:spacing w:after="180"/>
            </w:pPr>
            <w:r>
              <w:t xml:space="preserve"> </w:t>
            </w:r>
          </w:p>
          <w:p w14:paraId="050CEB25" w14:textId="77777777" w:rsidR="00CA7198" w:rsidRDefault="00CA7198" w:rsidP="003D5C54">
            <w:pPr>
              <w:pBdr>
                <w:bottom w:val="single" w:sz="4" w:space="4" w:color="CCCCCC"/>
              </w:pBdr>
              <w:spacing w:after="180"/>
            </w:pPr>
            <w:r>
              <w:t xml:space="preserve"> </w:t>
            </w:r>
          </w:p>
          <w:p w14:paraId="5BA59C6B" w14:textId="77777777" w:rsidR="00CA7198" w:rsidRDefault="00CA7198" w:rsidP="003D5C54">
            <w:pPr>
              <w:pBdr>
                <w:bottom w:val="single" w:sz="4" w:space="4" w:color="CCCCCC"/>
              </w:pBdr>
              <w:spacing w:after="180"/>
            </w:pPr>
            <w:r>
              <w:t xml:space="preserve"> </w:t>
            </w:r>
          </w:p>
          <w:p w14:paraId="6E83A535" w14:textId="7E01BF11" w:rsidR="00CA7198" w:rsidRDefault="00CA7198" w:rsidP="003D5C54">
            <w:pPr>
              <w:pBdr>
                <w:bottom w:val="single" w:sz="4" w:space="4" w:color="CCCCCC"/>
              </w:pBdr>
              <w:spacing w:after="180"/>
            </w:pPr>
            <w:r>
              <w:t xml:space="preserve"> </w:t>
            </w:r>
          </w:p>
        </w:tc>
      </w:tr>
    </w:tbl>
    <w:p w14:paraId="153F4ADE" w14:textId="75B7F2EA" w:rsidR="005160B2" w:rsidRDefault="005160B2"/>
    <w:sectPr w:rsidR="00516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98"/>
    <w:rsid w:val="002F1C9B"/>
    <w:rsid w:val="00463783"/>
    <w:rsid w:val="004A1ABD"/>
    <w:rsid w:val="005160B2"/>
    <w:rsid w:val="006B3501"/>
    <w:rsid w:val="00794501"/>
    <w:rsid w:val="009A7524"/>
    <w:rsid w:val="00CA7198"/>
    <w:rsid w:val="00D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818C"/>
  <w15:chartTrackingRefBased/>
  <w15:docId w15:val="{34DC5D3F-5276-4BBF-8160-A9569C78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98"/>
    <w:pPr>
      <w:spacing w:after="0" w:line="240" w:lineRule="auto"/>
    </w:pPr>
    <w:rPr>
      <w:rFonts w:ascii="Arial" w:eastAsia="Arial" w:hAnsi="Arial" w:cs="Arial"/>
      <w:color w:val="2C2C2C"/>
      <w:kern w:val="0"/>
      <w:sz w:val="22"/>
      <w:szCs w:val="22"/>
      <w14:ligatures w14:val="none"/>
    </w:rPr>
  </w:style>
  <w:style w:type="paragraph" w:styleId="Heading1">
    <w:name w:val="heading 1"/>
    <w:basedOn w:val="Normal"/>
    <w:next w:val="Normal"/>
    <w:link w:val="Heading1Char"/>
    <w:uiPriority w:val="9"/>
    <w:qFormat/>
    <w:rsid w:val="00CA71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71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71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719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719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719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719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719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719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198"/>
    <w:rPr>
      <w:rFonts w:eastAsiaTheme="majorEastAsia" w:cstheme="majorBidi"/>
      <w:color w:val="272727" w:themeColor="text1" w:themeTint="D8"/>
    </w:rPr>
  </w:style>
  <w:style w:type="paragraph" w:styleId="Title">
    <w:name w:val="Title"/>
    <w:basedOn w:val="Normal"/>
    <w:next w:val="Normal"/>
    <w:link w:val="TitleChar"/>
    <w:uiPriority w:val="10"/>
    <w:qFormat/>
    <w:rsid w:val="00CA7198"/>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A7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1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7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19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7198"/>
    <w:rPr>
      <w:i/>
      <w:iCs/>
      <w:color w:val="404040" w:themeColor="text1" w:themeTint="BF"/>
    </w:rPr>
  </w:style>
  <w:style w:type="paragraph" w:styleId="ListParagraph">
    <w:name w:val="List Paragraph"/>
    <w:basedOn w:val="Normal"/>
    <w:uiPriority w:val="34"/>
    <w:qFormat/>
    <w:rsid w:val="00CA7198"/>
    <w:pPr>
      <w:spacing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CA7198"/>
    <w:rPr>
      <w:i/>
      <w:iCs/>
      <w:color w:val="0F4761" w:themeColor="accent1" w:themeShade="BF"/>
    </w:rPr>
  </w:style>
  <w:style w:type="paragraph" w:styleId="IntenseQuote">
    <w:name w:val="Intense Quote"/>
    <w:basedOn w:val="Normal"/>
    <w:next w:val="Normal"/>
    <w:link w:val="IntenseQuoteChar"/>
    <w:uiPriority w:val="30"/>
    <w:qFormat/>
    <w:rsid w:val="00CA7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7198"/>
    <w:rPr>
      <w:i/>
      <w:iCs/>
      <w:color w:val="0F4761" w:themeColor="accent1" w:themeShade="BF"/>
    </w:rPr>
  </w:style>
  <w:style w:type="character" w:styleId="IntenseReference">
    <w:name w:val="Intense Reference"/>
    <w:basedOn w:val="DefaultParagraphFont"/>
    <w:uiPriority w:val="32"/>
    <w:qFormat/>
    <w:rsid w:val="00CA7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Pike</dc:creator>
  <cp:keywords/>
  <dc:description/>
  <cp:lastModifiedBy>Lorena Pike</cp:lastModifiedBy>
  <cp:revision>1</cp:revision>
  <dcterms:created xsi:type="dcterms:W3CDTF">2026-05-26T04:13:00Z</dcterms:created>
  <dcterms:modified xsi:type="dcterms:W3CDTF">2026-05-26T04:15:00Z</dcterms:modified>
</cp:coreProperties>
</file>